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C119E" w14:textId="5D13E360" w:rsidR="005E2088" w:rsidRPr="009064FE" w:rsidRDefault="00025547" w:rsidP="009064FE">
      <w:pPr>
        <w:spacing w:after="0" w:line="360" w:lineRule="auto"/>
        <w:ind w:left="7230"/>
        <w:jc w:val="both"/>
        <w:rPr>
          <w:rFonts w:ascii="Arial" w:hAnsi="Arial" w:cs="Arial"/>
          <w:sz w:val="16"/>
          <w:lang w:val="az-Latn-AZ"/>
        </w:rPr>
      </w:pPr>
      <w:r>
        <w:rPr>
          <w:noProof/>
        </w:rPr>
        <mc:AlternateContent>
          <mc:Choice Requires="wps">
            <w:drawing>
              <wp:anchor distT="0" distB="0" distL="114300" distR="114300" simplePos="0" relativeHeight="251684864" behindDoc="0" locked="0" layoutInCell="1" allowOverlap="1" wp14:anchorId="1299A1F8" wp14:editId="4818DE2A">
                <wp:simplePos x="0" y="0"/>
                <wp:positionH relativeFrom="column">
                  <wp:posOffset>2985135</wp:posOffset>
                </wp:positionH>
                <wp:positionV relativeFrom="paragraph">
                  <wp:posOffset>101600</wp:posOffset>
                </wp:positionV>
                <wp:extent cx="1400175" cy="829310"/>
                <wp:effectExtent l="0" t="0" r="28575" b="27940"/>
                <wp:wrapNone/>
                <wp:docPr id="2" name="Rectangle 2"/>
                <wp:cNvGraphicFramePr/>
                <a:graphic xmlns:a="http://schemas.openxmlformats.org/drawingml/2006/main">
                  <a:graphicData uri="http://schemas.microsoft.com/office/word/2010/wordprocessingShape">
                    <wps:wsp>
                      <wps:cNvSpPr/>
                      <wps:spPr>
                        <a:xfrm>
                          <a:off x="0" y="0"/>
                          <a:ext cx="1400175" cy="8293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466513" w14:textId="379987F4" w:rsidR="00025547" w:rsidRPr="00025547" w:rsidRDefault="00025547" w:rsidP="00025547">
                            <w:pPr>
                              <w:jc w:val="center"/>
                              <w:rPr>
                                <w:b/>
                                <w:bCs/>
                                <w:lang w:val="az-Latn-AZ"/>
                              </w:rPr>
                            </w:pPr>
                            <w:r w:rsidRPr="00025547">
                              <w:rPr>
                                <w:b/>
                                <w:bCs/>
                                <w:highlight w:val="yellow"/>
                              </w:rPr>
                              <w:t>Mediasiya t</w:t>
                            </w:r>
                            <w:r w:rsidRPr="00025547">
                              <w:rPr>
                                <w:b/>
                                <w:bCs/>
                                <w:highlight w:val="yellow"/>
                                <w:lang w:val="az-Latn-AZ"/>
                              </w:rPr>
                              <w:t>ə</w:t>
                            </w:r>
                            <w:r w:rsidR="00E62E72">
                              <w:rPr>
                                <w:b/>
                                <w:bCs/>
                                <w:highlight w:val="yellow"/>
                                <w:lang w:val="az-Latn-AZ"/>
                              </w:rPr>
                              <w:t xml:space="preserve">şkilatının </w:t>
                            </w:r>
                            <w:r w:rsidRPr="00025547">
                              <w:rPr>
                                <w:b/>
                                <w:bCs/>
                                <w:highlight w:val="yellow"/>
                                <w:lang w:val="az-Latn-AZ"/>
                              </w:rPr>
                              <w:t>loqosu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9A1F8" id="Rectangle 2" o:spid="_x0000_s1026" style="position:absolute;left:0;text-align:left;margin-left:235.05pt;margin-top:8pt;width:110.25pt;height:6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" fillcolor="white [3201]" strokecolor="#70ad47 [3209]" strokeweight="1pt">
                <v:textbox>
                  <w:txbxContent>
                    <w:p w14:paraId="69466513" w14:textId="379987F4" w:rsidR="00025547" w:rsidRPr="00025547" w:rsidRDefault="00025547" w:rsidP="00025547">
                      <w:pPr>
                        <w:jc w:val="center"/>
                        <w:rPr>
                          <w:b/>
                          <w:bCs/>
                          <w:lang w:val="az-Latn-AZ"/>
                        </w:rPr>
                      </w:pPr>
                      <w:r w:rsidRPr="00025547">
                        <w:rPr>
                          <w:b/>
                          <w:bCs/>
                          <w:highlight w:val="yellow"/>
                        </w:rPr>
                        <w:t>Mediasiya t</w:t>
                      </w:r>
                      <w:r w:rsidRPr="00025547">
                        <w:rPr>
                          <w:b/>
                          <w:bCs/>
                          <w:highlight w:val="yellow"/>
                          <w:lang w:val="az-Latn-AZ"/>
                        </w:rPr>
                        <w:t>ə</w:t>
                      </w:r>
                      <w:r w:rsidR="00E62E72">
                        <w:rPr>
                          <w:b/>
                          <w:bCs/>
                          <w:highlight w:val="yellow"/>
                          <w:lang w:val="az-Latn-AZ"/>
                        </w:rPr>
                        <w:t xml:space="preserve">şkilatının </w:t>
                      </w:r>
                      <w:r w:rsidRPr="00025547">
                        <w:rPr>
                          <w:b/>
                          <w:bCs/>
                          <w:highlight w:val="yellow"/>
                          <w:lang w:val="az-Latn-AZ"/>
                        </w:rPr>
                        <w:t>loqosu</w:t>
                      </w:r>
                    </w:p>
                  </w:txbxContent>
                </v:textbox>
              </v:rect>
            </w:pict>
          </mc:Fallback>
        </mc:AlternateContent>
      </w:r>
      <w:r w:rsidR="009064FE">
        <w:rPr>
          <w:noProof/>
        </w:rPr>
        <w:drawing>
          <wp:anchor distT="0" distB="0" distL="114300" distR="114300" simplePos="0" relativeHeight="251679744" behindDoc="1" locked="0" layoutInCell="1" allowOverlap="1" wp14:anchorId="0F602165" wp14:editId="2944A16B">
            <wp:simplePos x="0" y="0"/>
            <wp:positionH relativeFrom="margin">
              <wp:posOffset>1831340</wp:posOffset>
            </wp:positionH>
            <wp:positionV relativeFrom="paragraph">
              <wp:posOffset>38100</wp:posOffset>
            </wp:positionV>
            <wp:extent cx="986155" cy="991235"/>
            <wp:effectExtent l="0" t="0" r="4445" b="0"/>
            <wp:wrapTight wrapText="bothSides">
              <wp:wrapPolygon edited="0">
                <wp:start x="5424" y="0"/>
                <wp:lineTo x="0" y="2491"/>
                <wp:lineTo x="0" y="14944"/>
                <wp:lineTo x="2504" y="19926"/>
                <wp:lineTo x="5842" y="21171"/>
                <wp:lineTo x="12518" y="21171"/>
                <wp:lineTo x="16690" y="19926"/>
                <wp:lineTo x="21280" y="14944"/>
                <wp:lineTo x="21280" y="5397"/>
                <wp:lineTo x="17525" y="2491"/>
                <wp:lineTo x="12100" y="0"/>
                <wp:lineTo x="54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siya Şurası_Logo (1)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6155" cy="991235"/>
                    </a:xfrm>
                    <a:prstGeom prst="rect">
                      <a:avLst/>
                    </a:prstGeom>
                  </pic:spPr>
                </pic:pic>
              </a:graphicData>
            </a:graphic>
          </wp:anchor>
        </w:drawing>
      </w:r>
      <w:r w:rsidR="00E15D2E" w:rsidRPr="009064FE">
        <w:rPr>
          <w:rFonts w:ascii="Arial" w:hAnsi="Arial" w:cs="Arial"/>
          <w:sz w:val="16"/>
          <w:lang w:val="az-Latn-AZ"/>
        </w:rPr>
        <w:t>Mediasiya Şurasının İdarə Heyə</w:t>
      </w:r>
      <w:r w:rsidR="00AD0902">
        <w:rPr>
          <w:rFonts w:ascii="Arial" w:hAnsi="Arial" w:cs="Arial"/>
          <w:sz w:val="16"/>
          <w:lang w:val="az-Latn-AZ"/>
        </w:rPr>
        <w:t xml:space="preserve">tinin </w:t>
      </w:r>
      <w:r w:rsidR="00AD0902">
        <w:rPr>
          <w:rFonts w:ascii="Arial" w:hAnsi="Arial" w:cs="Arial"/>
          <w:sz w:val="16"/>
        </w:rPr>
        <w:t>“</w:t>
      </w:r>
      <w:r w:rsidR="00AD0902">
        <w:rPr>
          <w:rFonts w:ascii="Arial" w:hAnsi="Arial" w:cs="Arial"/>
          <w:sz w:val="16"/>
          <w:lang w:val="az-Latn-AZ"/>
        </w:rPr>
        <w:t xml:space="preserve">31” avqust 2022-ci </w:t>
      </w:r>
      <w:r w:rsidR="00835243">
        <w:rPr>
          <w:rFonts w:ascii="Arial" w:hAnsi="Arial" w:cs="Arial"/>
          <w:sz w:val="16"/>
          <w:lang w:val="az-Latn-AZ"/>
        </w:rPr>
        <w:t xml:space="preserve">il </w:t>
      </w:r>
      <w:r w:rsidR="00E15D2E" w:rsidRPr="009064FE">
        <w:rPr>
          <w:rFonts w:ascii="Arial" w:hAnsi="Arial" w:cs="Arial"/>
          <w:sz w:val="16"/>
          <w:lang w:val="az-Latn-AZ"/>
        </w:rPr>
        <w:t>tarixli qərarı ilə təsdiq edilmişdir</w:t>
      </w:r>
    </w:p>
    <w:p w14:paraId="77A91D5B" w14:textId="0EB1C2CD" w:rsidR="009064FE" w:rsidRDefault="009064FE" w:rsidP="009064FE">
      <w:pPr>
        <w:jc w:val="center"/>
        <w:rPr>
          <w:rFonts w:ascii="Arial" w:hAnsi="Arial" w:cs="Arial"/>
          <w:b/>
          <w:sz w:val="32"/>
          <w:lang w:val="az-Latn-AZ"/>
        </w:rPr>
      </w:pPr>
    </w:p>
    <w:p w14:paraId="5A71694A" w14:textId="0BC1059E" w:rsidR="009064FE" w:rsidRDefault="009064FE" w:rsidP="009064FE">
      <w:pPr>
        <w:jc w:val="center"/>
        <w:rPr>
          <w:rFonts w:ascii="Arial" w:hAnsi="Arial" w:cs="Arial"/>
          <w:b/>
          <w:sz w:val="32"/>
          <w:lang w:val="az-Latn-AZ"/>
        </w:rPr>
      </w:pPr>
    </w:p>
    <w:p w14:paraId="725E4086" w14:textId="7A19CF7E" w:rsidR="009064FE" w:rsidRPr="009064FE" w:rsidRDefault="009064FE" w:rsidP="009064FE">
      <w:pPr>
        <w:jc w:val="center"/>
        <w:rPr>
          <w:rFonts w:ascii="Arial" w:hAnsi="Arial" w:cs="Arial"/>
          <w:b/>
          <w:sz w:val="28"/>
          <w:lang w:val="az-Latn-AZ"/>
        </w:rPr>
      </w:pPr>
      <w:r w:rsidRPr="009064FE">
        <w:rPr>
          <w:rFonts w:ascii="Arial" w:hAnsi="Arial" w:cs="Arial"/>
          <w:b/>
          <w:sz w:val="28"/>
          <w:lang w:val="az-Latn-AZ"/>
        </w:rPr>
        <w:t>MEDİASİYA ŞURASI</w:t>
      </w:r>
    </w:p>
    <w:p w14:paraId="24DE3A22" w14:textId="07D8856D" w:rsidR="009064FE" w:rsidRPr="009064FE" w:rsidRDefault="009064FE" w:rsidP="009064FE">
      <w:pPr>
        <w:jc w:val="center"/>
        <w:rPr>
          <w:rFonts w:ascii="Arial" w:hAnsi="Arial" w:cs="Arial"/>
          <w:b/>
          <w:sz w:val="28"/>
          <w:lang w:val="az-Latn-AZ"/>
        </w:rPr>
      </w:pPr>
      <w:r w:rsidRPr="009064FE">
        <w:rPr>
          <w:rFonts w:ascii="Arial" w:hAnsi="Arial" w:cs="Arial"/>
          <w:b/>
          <w:sz w:val="28"/>
          <w:lang w:val="az-Latn-AZ"/>
        </w:rPr>
        <w:t xml:space="preserve">Bakı </w:t>
      </w:r>
      <w:r w:rsidRPr="009064FE">
        <w:rPr>
          <w:rFonts w:ascii="Arial" w:hAnsi="Arial" w:cs="Arial"/>
          <w:b/>
          <w:sz w:val="28"/>
          <w:lang w:val="az-Latn-AZ"/>
        </w:rPr>
        <w:softHyphen/>
      </w:r>
      <w:r w:rsidRPr="009064FE">
        <w:rPr>
          <w:rFonts w:ascii="Arial" w:hAnsi="Arial" w:cs="Arial"/>
          <w:b/>
          <w:sz w:val="28"/>
          <w:lang w:val="az-Latn-AZ"/>
        </w:rPr>
        <w:softHyphen/>
        <w:t>__ saylı Mediasiya təşkilatı</w:t>
      </w:r>
    </w:p>
    <w:p w14:paraId="7C690217" w14:textId="77777777" w:rsidR="009064FE" w:rsidRPr="00E323AF" w:rsidRDefault="009064FE" w:rsidP="009064FE">
      <w:pPr>
        <w:pBdr>
          <w:bottom w:val="single" w:sz="12" w:space="1" w:color="auto"/>
        </w:pBdr>
        <w:jc w:val="center"/>
        <w:rPr>
          <w:rFonts w:ascii="Arial" w:hAnsi="Arial" w:cs="Arial"/>
          <w:sz w:val="18"/>
          <w:lang w:val="az-Latn-AZ"/>
        </w:rPr>
      </w:pPr>
      <w:r w:rsidRPr="009064FE">
        <w:rPr>
          <w:rFonts w:ascii="Arial" w:hAnsi="Arial" w:cs="Arial"/>
          <w:sz w:val="18"/>
          <w:lang w:val="az-Latn-AZ"/>
        </w:rPr>
        <w:t>AZ 1033  Bak</w:t>
      </w:r>
      <w:r w:rsidRPr="00E323AF">
        <w:rPr>
          <w:rFonts w:ascii="Arial" w:hAnsi="Arial" w:cs="Arial"/>
          <w:sz w:val="18"/>
          <w:lang w:val="az-Latn-AZ"/>
        </w:rPr>
        <w:t xml:space="preserve">ı şəhəri, Heydər Əliyev prospekti 115 telefon:+9941234504888. E-poçt </w:t>
      </w:r>
      <w:hyperlink r:id="rId5" w:history="1">
        <w:r w:rsidRPr="00E323AF">
          <w:rPr>
            <w:rStyle w:val="Hyperlink"/>
            <w:rFonts w:ascii="Arial" w:hAnsi="Arial" w:cs="Arial"/>
            <w:sz w:val="18"/>
            <w:lang w:val="az-Latn-AZ"/>
          </w:rPr>
          <w:t>mediasiya9999@gmail.com</w:t>
        </w:r>
      </w:hyperlink>
    </w:p>
    <w:p w14:paraId="46DA7F8E" w14:textId="475C421A" w:rsidR="00E15D2E" w:rsidRPr="009064FE" w:rsidRDefault="00E15D2E" w:rsidP="00E15D2E">
      <w:pPr>
        <w:spacing w:after="0" w:line="360" w:lineRule="auto"/>
        <w:jc w:val="both"/>
        <w:rPr>
          <w:rFonts w:ascii="Arial" w:hAnsi="Arial" w:cs="Arial"/>
          <w:sz w:val="14"/>
          <w:lang w:val="az-Latn-AZ"/>
        </w:rPr>
      </w:pPr>
    </w:p>
    <w:p w14:paraId="53299EF1" w14:textId="4BA37814" w:rsidR="001A7411" w:rsidRPr="00A3378F" w:rsidRDefault="0091124B" w:rsidP="00A3378F">
      <w:pPr>
        <w:spacing w:after="0" w:line="360" w:lineRule="auto"/>
        <w:jc w:val="center"/>
        <w:rPr>
          <w:rFonts w:ascii="Arial" w:hAnsi="Arial" w:cs="Arial"/>
          <w:b/>
          <w:sz w:val="24"/>
          <w:lang w:val="az-Latn-AZ"/>
        </w:rPr>
      </w:pPr>
      <w:r w:rsidRPr="009064FE">
        <w:rPr>
          <w:rFonts w:ascii="Arial" w:hAnsi="Arial" w:cs="Arial"/>
          <w:b/>
          <w:sz w:val="24"/>
          <w:lang w:val="az-Latn-AZ"/>
        </w:rPr>
        <w:t>İLKİN MEDİASİYA SESSİYASI</w:t>
      </w:r>
      <w:r w:rsidR="001F513E" w:rsidRPr="009064FE">
        <w:rPr>
          <w:rFonts w:ascii="Arial" w:hAnsi="Arial" w:cs="Arial"/>
          <w:b/>
          <w:sz w:val="24"/>
          <w:lang w:val="az-Latn-AZ"/>
        </w:rPr>
        <w:t xml:space="preserve"> </w:t>
      </w:r>
      <w:r w:rsidR="006055C2" w:rsidRPr="009064FE">
        <w:rPr>
          <w:rFonts w:ascii="Arial" w:hAnsi="Arial" w:cs="Arial"/>
          <w:b/>
          <w:sz w:val="24"/>
          <w:lang w:val="az-Latn-AZ"/>
        </w:rPr>
        <w:t>(İMS)</w:t>
      </w:r>
      <w:r w:rsidRPr="009064FE">
        <w:rPr>
          <w:rFonts w:ascii="Arial" w:hAnsi="Arial" w:cs="Arial"/>
          <w:b/>
          <w:sz w:val="24"/>
          <w:lang w:val="az-Latn-AZ"/>
        </w:rPr>
        <w:t xml:space="preserve"> BARƏDƏ </w:t>
      </w:r>
    </w:p>
    <w:p w14:paraId="3960BF48" w14:textId="1592B0C3" w:rsidR="00E15D2E" w:rsidRPr="009064FE" w:rsidRDefault="001F513E" w:rsidP="00E15D2E">
      <w:pPr>
        <w:spacing w:after="0" w:line="360" w:lineRule="auto"/>
        <w:jc w:val="center"/>
        <w:rPr>
          <w:rFonts w:ascii="Arial" w:hAnsi="Arial" w:cs="Arial"/>
          <w:b/>
          <w:sz w:val="24"/>
          <w:lang w:val="az-Latn-AZ"/>
        </w:rPr>
      </w:pPr>
      <w:r w:rsidRPr="009064FE">
        <w:rPr>
          <w:rFonts w:ascii="Arial" w:hAnsi="Arial" w:cs="Arial"/>
          <w:b/>
          <w:sz w:val="24"/>
          <w:lang w:val="az-Latn-AZ"/>
        </w:rPr>
        <w:t>B İ L D İ R İ Ş</w:t>
      </w:r>
    </w:p>
    <w:p w14:paraId="3793E815" w14:textId="77777777" w:rsidR="001A7411" w:rsidRPr="009064FE" w:rsidRDefault="001A7411" w:rsidP="00E15D2E">
      <w:pPr>
        <w:spacing w:after="0" w:line="360" w:lineRule="auto"/>
        <w:jc w:val="center"/>
        <w:rPr>
          <w:rFonts w:ascii="Arial" w:hAnsi="Arial" w:cs="Arial"/>
          <w:b/>
          <w:sz w:val="10"/>
          <w:lang w:val="az-Latn-AZ"/>
        </w:rPr>
      </w:pPr>
    </w:p>
    <w:p w14:paraId="612FD93F" w14:textId="5A29EDBF" w:rsidR="00A63C3D" w:rsidRPr="005678EF" w:rsidRDefault="005F0146" w:rsidP="009064FE">
      <w:pPr>
        <w:spacing w:after="0" w:line="240" w:lineRule="auto"/>
        <w:jc w:val="center"/>
        <w:rPr>
          <w:rFonts w:ascii="Arial" w:hAnsi="Arial" w:cs="Arial"/>
          <w:b/>
          <w:lang w:val="az-Latn-AZ"/>
        </w:rPr>
      </w:pPr>
      <w:r w:rsidRPr="005678EF">
        <w:rPr>
          <w:rFonts w:ascii="Arial" w:hAnsi="Arial" w:cs="Arial"/>
          <w:b/>
          <w:lang w:val="az-Latn-AZ"/>
        </w:rPr>
        <w:t xml:space="preserve"> </w:t>
      </w:r>
      <w:r w:rsidR="001A7411" w:rsidRPr="005678EF">
        <w:rPr>
          <w:rFonts w:ascii="Arial" w:hAnsi="Arial" w:cs="Arial"/>
          <w:b/>
          <w:lang w:val="az-Latn-AZ"/>
        </w:rPr>
        <w:t xml:space="preserve">Bu bildiriş </w:t>
      </w:r>
      <w:r w:rsidR="008A5B09" w:rsidRPr="005678EF">
        <w:rPr>
          <w:rFonts w:ascii="Arial" w:hAnsi="Arial" w:cs="Arial"/>
          <w:b/>
          <w:lang w:val="az-Latn-AZ"/>
        </w:rPr>
        <w:t>“Mediasiya haqqında” Azərbaycan Respublikası Qanununun 29.2-c</w:t>
      </w:r>
      <w:r w:rsidR="00741903" w:rsidRPr="005678EF">
        <w:rPr>
          <w:rFonts w:ascii="Arial" w:hAnsi="Arial" w:cs="Arial"/>
          <w:b/>
          <w:lang w:val="az-Latn-AZ"/>
        </w:rPr>
        <w:t>i</w:t>
      </w:r>
      <w:r w:rsidR="008A5B09" w:rsidRPr="005678EF">
        <w:rPr>
          <w:rFonts w:ascii="Arial" w:hAnsi="Arial" w:cs="Arial"/>
          <w:b/>
          <w:lang w:val="az-Latn-AZ"/>
        </w:rPr>
        <w:t xml:space="preserve"> maddəsinə əsasən </w:t>
      </w:r>
      <w:r w:rsidR="001F513E" w:rsidRPr="005678EF">
        <w:rPr>
          <w:rFonts w:ascii="Arial" w:hAnsi="Arial" w:cs="Arial"/>
          <w:b/>
          <w:lang w:val="az-Latn-AZ"/>
        </w:rPr>
        <w:t>tərtib edilmişdir</w:t>
      </w:r>
      <w:r w:rsidR="001A7411" w:rsidRPr="005678EF">
        <w:rPr>
          <w:rFonts w:ascii="Arial" w:hAnsi="Arial" w:cs="Arial"/>
          <w:b/>
          <w:lang w:val="az-Latn-AZ"/>
        </w:rPr>
        <w:t xml:space="preserve"> və mübahisənin qarşılıqlı razılıqla həll edilməsi üçün İMS-də iştiraka dəvət üçün göndərilir.</w:t>
      </w:r>
    </w:p>
    <w:tbl>
      <w:tblPr>
        <w:tblStyle w:val="TableGrid"/>
        <w:tblpPr w:leftFromText="180" w:rightFromText="180" w:vertAnchor="text" w:horzAnchor="margin" w:tblpY="228"/>
        <w:tblW w:w="0" w:type="auto"/>
        <w:tblLook w:val="04A0" w:firstRow="1" w:lastRow="0" w:firstColumn="1" w:lastColumn="0" w:noHBand="0" w:noVBand="1"/>
      </w:tblPr>
      <w:tblGrid>
        <w:gridCol w:w="1838"/>
        <w:gridCol w:w="2268"/>
      </w:tblGrid>
      <w:tr w:rsidR="009064FE" w:rsidRPr="005678EF" w14:paraId="72F8B075" w14:textId="77777777" w:rsidTr="009064FE">
        <w:tc>
          <w:tcPr>
            <w:tcW w:w="1838" w:type="dxa"/>
            <w:shd w:val="clear" w:color="auto" w:fill="FFFFFF" w:themeFill="background1"/>
          </w:tcPr>
          <w:p w14:paraId="5991287B" w14:textId="77777777" w:rsidR="009064FE" w:rsidRPr="005678EF" w:rsidRDefault="009064FE" w:rsidP="009064FE">
            <w:pPr>
              <w:spacing w:line="360" w:lineRule="auto"/>
              <w:rPr>
                <w:rFonts w:ascii="Arial" w:hAnsi="Arial" w:cs="Arial"/>
                <w:b/>
                <w:lang w:val="az-Latn-AZ"/>
              </w:rPr>
            </w:pPr>
            <w:r w:rsidRPr="005678EF">
              <w:rPr>
                <w:rFonts w:ascii="Arial" w:hAnsi="Arial" w:cs="Arial"/>
                <w:b/>
                <w:lang w:val="az-Latn-AZ"/>
              </w:rPr>
              <w:t>Nömrə:</w:t>
            </w:r>
          </w:p>
        </w:tc>
        <w:tc>
          <w:tcPr>
            <w:tcW w:w="2268" w:type="dxa"/>
            <w:shd w:val="clear" w:color="auto" w:fill="FFFFFF" w:themeFill="background1"/>
          </w:tcPr>
          <w:p w14:paraId="30CAE67A" w14:textId="16B19CA1" w:rsidR="009064FE" w:rsidRPr="005678EF" w:rsidRDefault="009064FE" w:rsidP="00025547">
            <w:pPr>
              <w:spacing w:line="360" w:lineRule="auto"/>
              <w:rPr>
                <w:rFonts w:ascii="Arial" w:hAnsi="Arial" w:cs="Arial"/>
                <w:b/>
                <w:lang w:val="az-Latn-AZ"/>
              </w:rPr>
            </w:pPr>
          </w:p>
        </w:tc>
      </w:tr>
      <w:tr w:rsidR="009064FE" w:rsidRPr="005678EF" w14:paraId="09AAB4F5" w14:textId="77777777" w:rsidTr="009064FE">
        <w:tc>
          <w:tcPr>
            <w:tcW w:w="1838" w:type="dxa"/>
            <w:shd w:val="clear" w:color="auto" w:fill="FFFFFF" w:themeFill="background1"/>
          </w:tcPr>
          <w:p w14:paraId="4996660C" w14:textId="77777777" w:rsidR="009064FE" w:rsidRPr="005678EF" w:rsidRDefault="009064FE" w:rsidP="009064FE">
            <w:pPr>
              <w:spacing w:line="360" w:lineRule="auto"/>
              <w:rPr>
                <w:rFonts w:ascii="Arial" w:hAnsi="Arial" w:cs="Arial"/>
                <w:b/>
                <w:lang w:val="az-Latn-AZ"/>
              </w:rPr>
            </w:pPr>
            <w:r w:rsidRPr="005678EF">
              <w:rPr>
                <w:rFonts w:ascii="Arial" w:hAnsi="Arial" w:cs="Arial"/>
                <w:b/>
                <w:lang w:val="az-Latn-AZ"/>
              </w:rPr>
              <w:t>Tarix:</w:t>
            </w:r>
          </w:p>
        </w:tc>
        <w:tc>
          <w:tcPr>
            <w:tcW w:w="2268" w:type="dxa"/>
            <w:shd w:val="clear" w:color="auto" w:fill="FFFFFF" w:themeFill="background1"/>
          </w:tcPr>
          <w:p w14:paraId="29D5C9C8" w14:textId="77777777" w:rsidR="009064FE" w:rsidRPr="005678EF" w:rsidRDefault="009064FE" w:rsidP="009064FE">
            <w:pPr>
              <w:spacing w:line="360" w:lineRule="auto"/>
              <w:jc w:val="center"/>
              <w:rPr>
                <w:rFonts w:ascii="Arial" w:hAnsi="Arial" w:cs="Arial"/>
                <w:b/>
                <w:lang w:val="az-Latn-AZ"/>
              </w:rPr>
            </w:pPr>
          </w:p>
        </w:tc>
      </w:tr>
    </w:tbl>
    <w:p w14:paraId="45996E49" w14:textId="63E6628E" w:rsidR="0091124B" w:rsidRPr="005678EF" w:rsidRDefault="0091124B" w:rsidP="00E15D2E">
      <w:pPr>
        <w:spacing w:after="0" w:line="360" w:lineRule="auto"/>
        <w:jc w:val="center"/>
        <w:rPr>
          <w:rFonts w:ascii="Arial" w:hAnsi="Arial" w:cs="Arial"/>
          <w:b/>
          <w:lang w:val="az-Latn-AZ"/>
        </w:rPr>
      </w:pPr>
    </w:p>
    <w:p w14:paraId="3DE828C9" w14:textId="77777777" w:rsidR="00E15D2E" w:rsidRPr="005678EF" w:rsidRDefault="00E15D2E" w:rsidP="00E15D2E">
      <w:pPr>
        <w:spacing w:after="0" w:line="360" w:lineRule="auto"/>
        <w:jc w:val="center"/>
        <w:rPr>
          <w:rFonts w:ascii="Arial" w:hAnsi="Arial" w:cs="Arial"/>
          <w:b/>
        </w:rPr>
      </w:pPr>
    </w:p>
    <w:p w14:paraId="27F995F8" w14:textId="77777777" w:rsidR="001A7411" w:rsidRPr="005678EF" w:rsidRDefault="001A7411" w:rsidP="0091124B">
      <w:pPr>
        <w:spacing w:after="0" w:line="360" w:lineRule="auto"/>
        <w:rPr>
          <w:rFonts w:ascii="Arial" w:hAnsi="Arial" w:cs="Arial"/>
          <w:b/>
          <w:lang w:val="az-Latn-AZ"/>
        </w:rPr>
      </w:pPr>
    </w:p>
    <w:tbl>
      <w:tblPr>
        <w:tblStyle w:val="TableGrid"/>
        <w:tblpPr w:leftFromText="180" w:rightFromText="180" w:vertAnchor="text" w:horzAnchor="margin" w:tblpY="133"/>
        <w:tblW w:w="10774" w:type="dxa"/>
        <w:tblLook w:val="04A0" w:firstRow="1" w:lastRow="0" w:firstColumn="1" w:lastColumn="0" w:noHBand="0" w:noVBand="1"/>
      </w:tblPr>
      <w:tblGrid>
        <w:gridCol w:w="6516"/>
        <w:gridCol w:w="4258"/>
      </w:tblGrid>
      <w:tr w:rsidR="00A3378F" w:rsidRPr="00046CF8" w14:paraId="1BECEBE5" w14:textId="77777777" w:rsidTr="00A3378F">
        <w:tc>
          <w:tcPr>
            <w:tcW w:w="6516" w:type="dxa"/>
            <w:shd w:val="clear" w:color="auto" w:fill="D5DCE4" w:themeFill="text2" w:themeFillTint="33"/>
          </w:tcPr>
          <w:p w14:paraId="783D1CD7" w14:textId="77777777" w:rsidR="00A3378F" w:rsidRPr="005678EF" w:rsidRDefault="00A3378F" w:rsidP="00A3378F">
            <w:pPr>
              <w:spacing w:line="360" w:lineRule="auto"/>
              <w:rPr>
                <w:rFonts w:ascii="Arial" w:hAnsi="Arial" w:cs="Arial"/>
                <w:b/>
                <w:lang w:val="az-Latn-AZ"/>
              </w:rPr>
            </w:pPr>
            <w:r w:rsidRPr="005678EF">
              <w:rPr>
                <w:rFonts w:ascii="Arial" w:hAnsi="Arial" w:cs="Arial"/>
                <w:b/>
                <w:lang w:val="az-Latn-AZ"/>
              </w:rPr>
              <w:t>Bildiriş göndərilən tərəfin adı, atasının adı, soyadı</w:t>
            </w:r>
          </w:p>
        </w:tc>
        <w:tc>
          <w:tcPr>
            <w:tcW w:w="4258" w:type="dxa"/>
            <w:shd w:val="clear" w:color="auto" w:fill="FFFFFF" w:themeFill="background1"/>
          </w:tcPr>
          <w:p w14:paraId="5B886DE6" w14:textId="77777777" w:rsidR="00A3378F" w:rsidRPr="005678EF" w:rsidRDefault="00A3378F" w:rsidP="00A3378F">
            <w:pPr>
              <w:spacing w:line="360" w:lineRule="auto"/>
              <w:jc w:val="center"/>
              <w:rPr>
                <w:rFonts w:ascii="Arial" w:hAnsi="Arial" w:cs="Arial"/>
                <w:b/>
                <w:lang w:val="az-Latn-AZ"/>
              </w:rPr>
            </w:pPr>
          </w:p>
        </w:tc>
      </w:tr>
      <w:tr w:rsidR="00A3378F" w:rsidRPr="00046CF8" w14:paraId="2821FBB4" w14:textId="77777777" w:rsidTr="00A3378F">
        <w:tc>
          <w:tcPr>
            <w:tcW w:w="6516" w:type="dxa"/>
            <w:shd w:val="clear" w:color="auto" w:fill="D5DCE4" w:themeFill="text2" w:themeFillTint="33"/>
          </w:tcPr>
          <w:p w14:paraId="6B2273C6" w14:textId="77777777" w:rsidR="00A3378F" w:rsidRPr="005678EF" w:rsidRDefault="00A3378F" w:rsidP="00A3378F">
            <w:pPr>
              <w:spacing w:line="360" w:lineRule="auto"/>
              <w:rPr>
                <w:rFonts w:ascii="Arial" w:hAnsi="Arial" w:cs="Arial"/>
                <w:b/>
                <w:lang w:val="az-Latn-AZ"/>
              </w:rPr>
            </w:pPr>
            <w:r w:rsidRPr="005678EF">
              <w:rPr>
                <w:rFonts w:ascii="Arial" w:hAnsi="Arial" w:cs="Arial"/>
                <w:b/>
                <w:lang w:val="az-Latn-AZ"/>
              </w:rPr>
              <w:t>Bildiriş göndərilən tərəfin ünvanı, telefonu, elektron poçt ünvanı</w:t>
            </w:r>
          </w:p>
        </w:tc>
        <w:tc>
          <w:tcPr>
            <w:tcW w:w="4258" w:type="dxa"/>
            <w:shd w:val="clear" w:color="auto" w:fill="FFFFFF" w:themeFill="background1"/>
          </w:tcPr>
          <w:p w14:paraId="23C06CFD" w14:textId="77777777" w:rsidR="00A3378F" w:rsidRPr="005678EF" w:rsidRDefault="00A3378F" w:rsidP="00A3378F">
            <w:pPr>
              <w:spacing w:line="360" w:lineRule="auto"/>
              <w:jc w:val="center"/>
              <w:rPr>
                <w:rFonts w:ascii="Arial" w:hAnsi="Arial" w:cs="Arial"/>
                <w:b/>
                <w:lang w:val="az-Latn-AZ"/>
              </w:rPr>
            </w:pPr>
          </w:p>
        </w:tc>
      </w:tr>
      <w:tr w:rsidR="00A3378F" w:rsidRPr="00046CF8" w14:paraId="47CC4F67" w14:textId="77777777" w:rsidTr="00A3378F">
        <w:tc>
          <w:tcPr>
            <w:tcW w:w="6516" w:type="dxa"/>
            <w:shd w:val="clear" w:color="auto" w:fill="D5DCE4" w:themeFill="text2" w:themeFillTint="33"/>
          </w:tcPr>
          <w:p w14:paraId="3AC20168" w14:textId="77777777" w:rsidR="00A3378F" w:rsidRPr="005678EF" w:rsidRDefault="00A3378F" w:rsidP="00A3378F">
            <w:pPr>
              <w:spacing w:line="360" w:lineRule="auto"/>
              <w:rPr>
                <w:rFonts w:ascii="Arial" w:hAnsi="Arial" w:cs="Arial"/>
                <w:b/>
                <w:lang w:val="az-Latn-AZ"/>
              </w:rPr>
            </w:pPr>
            <w:r w:rsidRPr="005678EF">
              <w:rPr>
                <w:rFonts w:ascii="Arial" w:hAnsi="Arial" w:cs="Arial"/>
                <w:b/>
                <w:lang w:val="az-Latn-AZ"/>
              </w:rPr>
              <w:t>Mediatorun adı, atasının adı və soyadı, reyestr nömrəsi, əlaqə vasitələri</w:t>
            </w:r>
          </w:p>
        </w:tc>
        <w:tc>
          <w:tcPr>
            <w:tcW w:w="4258" w:type="dxa"/>
            <w:shd w:val="clear" w:color="auto" w:fill="FFFFFF" w:themeFill="background1"/>
          </w:tcPr>
          <w:p w14:paraId="3FBCC487" w14:textId="77777777" w:rsidR="00A3378F" w:rsidRPr="005678EF" w:rsidRDefault="00A3378F" w:rsidP="00A3378F">
            <w:pPr>
              <w:spacing w:line="360" w:lineRule="auto"/>
              <w:jc w:val="center"/>
              <w:rPr>
                <w:rFonts w:ascii="Arial" w:hAnsi="Arial" w:cs="Arial"/>
                <w:b/>
                <w:lang w:val="az-Latn-AZ"/>
              </w:rPr>
            </w:pPr>
          </w:p>
        </w:tc>
      </w:tr>
      <w:tr w:rsidR="00A3378F" w:rsidRPr="00046CF8" w14:paraId="1F5079A8" w14:textId="77777777" w:rsidTr="00A3378F">
        <w:tc>
          <w:tcPr>
            <w:tcW w:w="6516" w:type="dxa"/>
            <w:shd w:val="clear" w:color="auto" w:fill="D5DCE4" w:themeFill="text2" w:themeFillTint="33"/>
          </w:tcPr>
          <w:p w14:paraId="040EEC87" w14:textId="5F06D1C2" w:rsidR="00A3378F" w:rsidRPr="005678EF" w:rsidRDefault="00A3378F" w:rsidP="00A3378F">
            <w:pPr>
              <w:spacing w:line="360" w:lineRule="auto"/>
              <w:rPr>
                <w:rFonts w:ascii="Arial" w:hAnsi="Arial" w:cs="Arial"/>
                <w:b/>
                <w:lang w:val="az-Latn-AZ"/>
              </w:rPr>
            </w:pPr>
            <w:r w:rsidRPr="005678EF">
              <w:rPr>
                <w:rFonts w:ascii="Arial" w:hAnsi="Arial" w:cs="Arial"/>
                <w:b/>
                <w:lang w:val="az-Latn-AZ"/>
              </w:rPr>
              <w:t>Mediatoru təyin edən mediasiya təşkilatı barədə məlumat və əlaqə vasitələri (əgər Mediasiya Şurası tərəfindən təyin edilibsə</w:t>
            </w:r>
            <w:r w:rsidR="00835243">
              <w:rPr>
                <w:rFonts w:ascii="Arial" w:hAnsi="Arial" w:cs="Arial"/>
                <w:b/>
                <w:lang w:val="az-Latn-AZ"/>
              </w:rPr>
              <w:t>,</w:t>
            </w:r>
            <w:r w:rsidRPr="005678EF">
              <w:rPr>
                <w:rFonts w:ascii="Arial" w:hAnsi="Arial" w:cs="Arial"/>
                <w:b/>
                <w:lang w:val="az-Latn-AZ"/>
              </w:rPr>
              <w:t xml:space="preserve"> bu barədə qeyd etmək)</w:t>
            </w:r>
          </w:p>
        </w:tc>
        <w:tc>
          <w:tcPr>
            <w:tcW w:w="4258" w:type="dxa"/>
            <w:shd w:val="clear" w:color="auto" w:fill="FFFFFF" w:themeFill="background1"/>
          </w:tcPr>
          <w:p w14:paraId="4B949CCE" w14:textId="77777777" w:rsidR="00A3378F" w:rsidRPr="005678EF" w:rsidRDefault="00A3378F" w:rsidP="00A3378F">
            <w:pPr>
              <w:spacing w:line="360" w:lineRule="auto"/>
              <w:jc w:val="center"/>
              <w:rPr>
                <w:rFonts w:ascii="Arial" w:hAnsi="Arial" w:cs="Arial"/>
                <w:b/>
                <w:lang w:val="az-Latn-AZ"/>
              </w:rPr>
            </w:pPr>
          </w:p>
        </w:tc>
      </w:tr>
      <w:tr w:rsidR="00A3378F" w:rsidRPr="00046CF8" w14:paraId="737513D3" w14:textId="77777777" w:rsidTr="00025547">
        <w:trPr>
          <w:trHeight w:val="605"/>
        </w:trPr>
        <w:tc>
          <w:tcPr>
            <w:tcW w:w="6516" w:type="dxa"/>
            <w:shd w:val="clear" w:color="auto" w:fill="D5DCE4" w:themeFill="text2" w:themeFillTint="33"/>
          </w:tcPr>
          <w:p w14:paraId="6D57EE4E" w14:textId="496CE2BB" w:rsidR="00A3378F" w:rsidRPr="005678EF" w:rsidRDefault="00A3378F" w:rsidP="00A3378F">
            <w:pPr>
              <w:spacing w:line="360" w:lineRule="auto"/>
              <w:rPr>
                <w:rFonts w:ascii="Arial" w:hAnsi="Arial" w:cs="Arial"/>
                <w:b/>
                <w:lang w:val="az-Latn-AZ"/>
              </w:rPr>
            </w:pPr>
            <w:r w:rsidRPr="005678EF">
              <w:rPr>
                <w:rFonts w:ascii="Arial" w:hAnsi="Arial" w:cs="Arial"/>
                <w:b/>
                <w:lang w:val="az-Latn-AZ"/>
              </w:rPr>
              <w:t xml:space="preserve">Mübahisənin növü </w:t>
            </w:r>
            <w:r w:rsidR="00046CF8">
              <w:rPr>
                <w:rFonts w:ascii="Arial" w:hAnsi="Arial" w:cs="Arial"/>
                <w:b/>
                <w:lang w:val="az-Latn-AZ"/>
              </w:rPr>
              <w:t>(işarə edilməli)</w:t>
            </w:r>
            <w:bookmarkStart w:id="0" w:name="_GoBack"/>
            <w:bookmarkEnd w:id="0"/>
          </w:p>
        </w:tc>
        <w:tc>
          <w:tcPr>
            <w:tcW w:w="4258" w:type="dxa"/>
            <w:shd w:val="clear" w:color="auto" w:fill="FFFFFF" w:themeFill="background1"/>
          </w:tcPr>
          <w:p w14:paraId="250AAF4D" w14:textId="484E650E" w:rsidR="00025547" w:rsidRPr="00D079D7" w:rsidRDefault="00A3378F" w:rsidP="00A3378F">
            <w:pPr>
              <w:spacing w:line="360" w:lineRule="auto"/>
              <w:rPr>
                <w:rFonts w:ascii="Arial" w:hAnsi="Arial" w:cs="Arial"/>
                <w:b/>
                <w:lang w:val="az-Latn-AZ"/>
              </w:rPr>
            </w:pPr>
            <w:r w:rsidRPr="00D079D7">
              <w:rPr>
                <w:b/>
                <w:noProof/>
              </w:rPr>
              <mc:AlternateContent>
                <mc:Choice Requires="wps">
                  <w:drawing>
                    <wp:anchor distT="0" distB="0" distL="114300" distR="114300" simplePos="0" relativeHeight="251681792" behindDoc="0" locked="0" layoutInCell="1" allowOverlap="1" wp14:anchorId="27D9DFF6" wp14:editId="147238A4">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707F8" id="Rectangle 9" o:spid="_x0000_s1026" style="position:absolute;margin-left:118.95pt;margin-top:3.8pt;width:14.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D079D7">
              <w:rPr>
                <w:rFonts w:ascii="Arial" w:hAnsi="Arial" w:cs="Arial"/>
                <w:b/>
                <w:lang w:val="az-Latn-AZ"/>
              </w:rPr>
              <w:t xml:space="preserve">Kommersiya          </w:t>
            </w:r>
          </w:p>
          <w:p w14:paraId="19FD2A7F" w14:textId="1BD70AF2" w:rsidR="00025547" w:rsidRPr="00D079D7" w:rsidRDefault="00025547" w:rsidP="00A3378F">
            <w:pPr>
              <w:spacing w:line="360" w:lineRule="auto"/>
              <w:rPr>
                <w:rFonts w:ascii="Arial" w:hAnsi="Arial" w:cs="Arial"/>
                <w:b/>
                <w:lang w:val="az-Latn-AZ"/>
              </w:rPr>
            </w:pPr>
            <w:r w:rsidRPr="00D079D7">
              <w:rPr>
                <w:b/>
                <w:noProof/>
              </w:rPr>
              <mc:AlternateContent>
                <mc:Choice Requires="wps">
                  <w:drawing>
                    <wp:anchor distT="0" distB="0" distL="114300" distR="114300" simplePos="0" relativeHeight="251686912" behindDoc="0" locked="0" layoutInCell="1" allowOverlap="1" wp14:anchorId="68369117" wp14:editId="4C4873F4">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C6135" id="Rectangle 9" o:spid="_x0000_s1026" style="position:absolute;margin-left:118.45pt;margin-top:3.75pt;width:14.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00A3378F" w:rsidRPr="00D079D7">
              <w:rPr>
                <w:rFonts w:ascii="Arial" w:hAnsi="Arial" w:cs="Arial"/>
                <w:b/>
                <w:lang w:val="az-Latn-AZ"/>
              </w:rPr>
              <w:t xml:space="preserve">Ailə           </w:t>
            </w:r>
          </w:p>
          <w:p w14:paraId="2D506508" w14:textId="3C3DF829" w:rsidR="00A3378F" w:rsidRPr="00D079D7" w:rsidRDefault="00025547" w:rsidP="00A3378F">
            <w:pPr>
              <w:spacing w:line="360" w:lineRule="auto"/>
              <w:rPr>
                <w:rFonts w:ascii="Arial" w:hAnsi="Arial" w:cs="Arial"/>
                <w:b/>
                <w:lang w:val="az-Latn-AZ"/>
              </w:rPr>
            </w:pPr>
            <w:r w:rsidRPr="00D079D7">
              <w:rPr>
                <w:b/>
                <w:noProof/>
              </w:rPr>
              <mc:AlternateContent>
                <mc:Choice Requires="wps">
                  <w:drawing>
                    <wp:anchor distT="0" distB="0" distL="114300" distR="114300" simplePos="0" relativeHeight="251688960" behindDoc="0" locked="0" layoutInCell="1" allowOverlap="1" wp14:anchorId="2538BFD5" wp14:editId="5896EF8D">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91F34" id="Rectangle 9" o:spid="_x0000_s1026" style="position:absolute;margin-left:119.2pt;margin-top:2.1pt;width:14.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00A3378F" w:rsidRPr="00D079D7">
              <w:rPr>
                <w:rFonts w:ascii="Arial" w:hAnsi="Arial" w:cs="Arial"/>
                <w:b/>
                <w:lang w:val="az-Latn-AZ"/>
              </w:rPr>
              <w:t>Əmək</w:t>
            </w:r>
          </w:p>
          <w:p w14:paraId="1AB71F16" w14:textId="1D2CCD53" w:rsidR="00025547" w:rsidRPr="00D079D7" w:rsidRDefault="00025547" w:rsidP="00A3378F">
            <w:pPr>
              <w:spacing w:line="360" w:lineRule="auto"/>
              <w:rPr>
                <w:rFonts w:ascii="Arial" w:hAnsi="Arial" w:cs="Arial"/>
                <w:b/>
                <w:lang w:val="az-Latn-AZ"/>
              </w:rPr>
            </w:pPr>
            <w:r w:rsidRPr="00D079D7">
              <w:rPr>
                <w:b/>
                <w:noProof/>
              </w:rPr>
              <mc:AlternateContent>
                <mc:Choice Requires="wps">
                  <w:drawing>
                    <wp:anchor distT="0" distB="0" distL="114300" distR="114300" simplePos="0" relativeHeight="251691008" behindDoc="0" locked="0" layoutInCell="1" allowOverlap="1" wp14:anchorId="13135880" wp14:editId="5D1C888B">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5D542" id="Rectangle 9" o:spid="_x0000_s1026" style="position:absolute;margin-left:119.95pt;margin-top:.65pt;width:14.2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D079D7">
              <w:rPr>
                <w:rFonts w:ascii="Arial" w:hAnsi="Arial" w:cs="Arial"/>
                <w:b/>
                <w:lang w:val="az-Latn-AZ"/>
              </w:rPr>
              <w:t>Mülki</w:t>
            </w:r>
          </w:p>
          <w:p w14:paraId="2BE14E76" w14:textId="77777777" w:rsidR="00025547" w:rsidRPr="00D079D7" w:rsidRDefault="00025547" w:rsidP="00A3378F">
            <w:pPr>
              <w:spacing w:line="360" w:lineRule="auto"/>
              <w:rPr>
                <w:rFonts w:ascii="Arial" w:hAnsi="Arial" w:cs="Arial"/>
                <w:b/>
                <w:lang w:val="az-Latn-AZ"/>
              </w:rPr>
            </w:pPr>
            <w:r w:rsidRPr="00D079D7">
              <w:rPr>
                <w:b/>
                <w:noProof/>
              </w:rPr>
              <mc:AlternateContent>
                <mc:Choice Requires="wps">
                  <w:drawing>
                    <wp:anchor distT="0" distB="0" distL="114300" distR="114300" simplePos="0" relativeHeight="251693056" behindDoc="0" locked="0" layoutInCell="1" allowOverlap="1" wp14:anchorId="2131ADCB" wp14:editId="6A649213">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E162F" id="Rectangle 9" o:spid="_x0000_s1026" style="position:absolute;margin-left:119.95pt;margin-top:.6pt;width:14.2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D079D7">
              <w:rPr>
                <w:rFonts w:ascii="Arial" w:hAnsi="Arial" w:cs="Arial"/>
                <w:b/>
                <w:lang w:val="az-Latn-AZ"/>
              </w:rPr>
              <w:t>İnzibati</w:t>
            </w:r>
          </w:p>
          <w:p w14:paraId="615E2317" w14:textId="069ADD58" w:rsidR="00025547" w:rsidRPr="00D079D7" w:rsidRDefault="00025547" w:rsidP="00A3378F">
            <w:pPr>
              <w:spacing w:line="360" w:lineRule="auto"/>
              <w:rPr>
                <w:rFonts w:ascii="Arial" w:hAnsi="Arial" w:cs="Arial"/>
                <w:b/>
                <w:lang w:val="az-Latn-AZ"/>
              </w:rPr>
            </w:pPr>
            <w:r w:rsidRPr="00D079D7">
              <w:rPr>
                <w:rFonts w:ascii="Arial" w:hAnsi="Arial" w:cs="Arial"/>
                <w:b/>
                <w:lang w:val="az-Latn-AZ"/>
              </w:rPr>
              <w:t>Digər:</w:t>
            </w:r>
          </w:p>
        </w:tc>
      </w:tr>
      <w:tr w:rsidR="00A3378F" w:rsidRPr="005678EF" w14:paraId="65E2AC4E" w14:textId="77777777" w:rsidTr="00A3378F">
        <w:tc>
          <w:tcPr>
            <w:tcW w:w="6516" w:type="dxa"/>
            <w:shd w:val="clear" w:color="auto" w:fill="D5DCE4" w:themeFill="text2" w:themeFillTint="33"/>
          </w:tcPr>
          <w:p w14:paraId="6D868A20" w14:textId="77777777" w:rsidR="00A3378F" w:rsidRPr="005678EF" w:rsidRDefault="00A3378F" w:rsidP="00A3378F">
            <w:pPr>
              <w:spacing w:line="360" w:lineRule="auto"/>
              <w:rPr>
                <w:rFonts w:ascii="Arial" w:hAnsi="Arial" w:cs="Arial"/>
                <w:b/>
                <w:lang w:val="az-Latn-AZ"/>
              </w:rPr>
            </w:pPr>
            <w:r w:rsidRPr="005678EF">
              <w:rPr>
                <w:rFonts w:ascii="Arial" w:hAnsi="Arial" w:cs="Arial"/>
                <w:b/>
                <w:lang w:val="az-Latn-AZ"/>
              </w:rPr>
              <w:t xml:space="preserve">Təklifdə göstərilən mübahisənin predmeti </w:t>
            </w:r>
          </w:p>
        </w:tc>
        <w:tc>
          <w:tcPr>
            <w:tcW w:w="4258" w:type="dxa"/>
            <w:shd w:val="clear" w:color="auto" w:fill="FFFFFF" w:themeFill="background1"/>
          </w:tcPr>
          <w:p w14:paraId="5858E8AA" w14:textId="77777777" w:rsidR="00A3378F" w:rsidRPr="00D079D7" w:rsidRDefault="00A3378F" w:rsidP="0032735C">
            <w:pPr>
              <w:spacing w:line="360" w:lineRule="auto"/>
              <w:rPr>
                <w:rFonts w:ascii="Arial" w:hAnsi="Arial" w:cs="Arial"/>
                <w:b/>
                <w:lang w:val="az-Latn-AZ"/>
              </w:rPr>
            </w:pPr>
          </w:p>
        </w:tc>
      </w:tr>
      <w:tr w:rsidR="00A3378F" w:rsidRPr="005678EF" w14:paraId="467CA5C9" w14:textId="77777777" w:rsidTr="0032735C">
        <w:trPr>
          <w:trHeight w:val="444"/>
        </w:trPr>
        <w:tc>
          <w:tcPr>
            <w:tcW w:w="6516" w:type="dxa"/>
            <w:shd w:val="clear" w:color="auto" w:fill="D5DCE4" w:themeFill="text2" w:themeFillTint="33"/>
          </w:tcPr>
          <w:p w14:paraId="43F9116A" w14:textId="77777777" w:rsidR="00A3378F" w:rsidRPr="005678EF" w:rsidRDefault="00A3378F" w:rsidP="00A3378F">
            <w:pPr>
              <w:spacing w:line="276" w:lineRule="auto"/>
              <w:rPr>
                <w:rFonts w:ascii="Arial" w:hAnsi="Arial" w:cs="Arial"/>
                <w:lang w:val="az-Latn-AZ"/>
              </w:rPr>
            </w:pPr>
            <w:r w:rsidRPr="005678EF">
              <w:rPr>
                <w:rFonts w:ascii="Arial" w:hAnsi="Arial" w:cs="Arial"/>
                <w:b/>
                <w:lang w:val="az-Latn-AZ"/>
              </w:rPr>
              <w:t>İMS-in keçirilmə tarixi, vaxtı və yeri</w:t>
            </w:r>
          </w:p>
          <w:p w14:paraId="451DEA9F" w14:textId="77777777" w:rsidR="00A3378F" w:rsidRPr="005678EF" w:rsidRDefault="00A3378F" w:rsidP="00A3378F">
            <w:pPr>
              <w:spacing w:line="276" w:lineRule="auto"/>
              <w:rPr>
                <w:rFonts w:ascii="Arial" w:hAnsi="Arial" w:cs="Arial"/>
                <w:lang w:val="az-Latn-AZ"/>
              </w:rPr>
            </w:pPr>
          </w:p>
        </w:tc>
        <w:tc>
          <w:tcPr>
            <w:tcW w:w="4258" w:type="dxa"/>
            <w:shd w:val="clear" w:color="auto" w:fill="FFFFFF" w:themeFill="background1"/>
          </w:tcPr>
          <w:p w14:paraId="58AB80E5" w14:textId="77777777" w:rsidR="00A3378F" w:rsidRPr="005678EF" w:rsidRDefault="00A3378F" w:rsidP="0032735C">
            <w:pPr>
              <w:spacing w:line="360" w:lineRule="auto"/>
              <w:rPr>
                <w:rFonts w:ascii="Arial" w:hAnsi="Arial" w:cs="Arial"/>
                <w:b/>
                <w:lang w:val="az-Latn-AZ"/>
              </w:rPr>
            </w:pPr>
          </w:p>
        </w:tc>
      </w:tr>
    </w:tbl>
    <w:p w14:paraId="34C86FEB" w14:textId="77777777" w:rsidR="001A7411" w:rsidRPr="00A3378F" w:rsidRDefault="001A7411" w:rsidP="009064FE">
      <w:pPr>
        <w:spacing w:after="0" w:line="240" w:lineRule="auto"/>
        <w:rPr>
          <w:rFonts w:ascii="Arial" w:hAnsi="Arial" w:cs="Arial"/>
          <w:b/>
          <w:sz w:val="2"/>
          <w:lang w:val="az-Latn-AZ"/>
        </w:rPr>
      </w:pPr>
    </w:p>
    <w:p w14:paraId="024CAB69" w14:textId="4C14577C" w:rsidR="005678EF" w:rsidRPr="0032735C" w:rsidRDefault="00C96431" w:rsidP="00C96431">
      <w:pPr>
        <w:spacing w:after="0" w:line="240" w:lineRule="auto"/>
        <w:ind w:firstLine="720"/>
        <w:jc w:val="both"/>
        <w:rPr>
          <w:rFonts w:ascii="Arial" w:hAnsi="Arial" w:cs="Arial"/>
          <w:color w:val="212529"/>
          <w:sz w:val="21"/>
          <w:szCs w:val="21"/>
          <w:shd w:val="clear" w:color="auto" w:fill="FFFFFF"/>
          <w:lang w:val="az-Latn-AZ"/>
        </w:rPr>
      </w:pPr>
      <w:r w:rsidRPr="0032735C">
        <w:rPr>
          <w:rFonts w:ascii="Arial" w:eastAsia="Times New Roman" w:hAnsi="Arial" w:cs="Arial"/>
          <w:color w:val="212529"/>
          <w:sz w:val="21"/>
          <w:szCs w:val="21"/>
          <w:lang w:val="az-Latn-AZ"/>
        </w:rPr>
        <w:t>“Mediasiya haqqında” Azərbaycan Respublikası Qanunun</w:t>
      </w:r>
      <w:r w:rsidR="00835243">
        <w:rPr>
          <w:rFonts w:ascii="Arial" w:eastAsia="Times New Roman" w:hAnsi="Arial" w:cs="Arial"/>
          <w:color w:val="212529"/>
          <w:sz w:val="21"/>
          <w:szCs w:val="21"/>
          <w:lang w:val="az-Latn-AZ"/>
        </w:rPr>
        <w:t>un</w:t>
      </w:r>
      <w:r w:rsidRPr="0032735C">
        <w:rPr>
          <w:rFonts w:ascii="Arial" w:eastAsia="Times New Roman" w:hAnsi="Arial" w:cs="Arial"/>
          <w:color w:val="212529"/>
          <w:sz w:val="21"/>
          <w:szCs w:val="21"/>
          <w:lang w:val="az-Latn-AZ"/>
        </w:rPr>
        <w:t xml:space="preserve"> 29.1-ci maddəsinə əsasən mediator İMS-də iştirak etmək üçün müraciət edən tərəflərə mediasiya prosesinin mahiyyətini, üstünlüklərini və qaydalarını izah edir, tərəflərlə birgə və ayrılıqda görüşlər keçirir. Həmin gün və ya tərəflərin müraciəti ilə mediatorun təyin etdiyi başqa gün tərəflər sonrakı mediasiya sessiyalarında (tam mediasiya sessiyasında) iştirak etmək istəyib-istəmədiklərinə dair qərar verməlidirlər.</w:t>
      </w:r>
      <w:r w:rsidR="00A3378F" w:rsidRPr="0032735C">
        <w:rPr>
          <w:rFonts w:ascii="Palatino" w:hAnsi="Palatino"/>
          <w:color w:val="212529"/>
          <w:sz w:val="21"/>
          <w:szCs w:val="21"/>
          <w:shd w:val="clear" w:color="auto" w:fill="FFFFFF"/>
          <w:lang w:val="az-Latn-AZ"/>
        </w:rPr>
        <w:t xml:space="preserve"> </w:t>
      </w:r>
      <w:r w:rsidR="00A3378F" w:rsidRPr="0032735C">
        <w:rPr>
          <w:rFonts w:ascii="Arial" w:hAnsi="Arial" w:cs="Arial"/>
          <w:color w:val="212529"/>
          <w:sz w:val="21"/>
          <w:szCs w:val="21"/>
          <w:shd w:val="clear" w:color="auto" w:fill="FFFFFF"/>
          <w:lang w:val="az-Latn-AZ"/>
        </w:rPr>
        <w:t>Tərəflərdən biri və ya hər ikisi mediasiya prosesini davam etdirməyə razılıq vermədikdə mediasiya prosesinə xitam verilir.</w:t>
      </w:r>
    </w:p>
    <w:p w14:paraId="634C0D37" w14:textId="481B86E8" w:rsidR="00CE2CF0" w:rsidRPr="0032735C" w:rsidRDefault="00CE2CF0" w:rsidP="00C96431">
      <w:pPr>
        <w:spacing w:after="0" w:line="240" w:lineRule="auto"/>
        <w:ind w:firstLine="720"/>
        <w:jc w:val="both"/>
        <w:rPr>
          <w:rFonts w:ascii="Arial" w:eastAsia="Times New Roman" w:hAnsi="Arial" w:cs="Arial"/>
          <w:color w:val="212529"/>
          <w:sz w:val="21"/>
          <w:szCs w:val="21"/>
          <w:lang w:val="az-Latn-AZ"/>
        </w:rPr>
      </w:pPr>
      <w:r w:rsidRPr="0032735C">
        <w:rPr>
          <w:rFonts w:ascii="Arial" w:hAnsi="Arial" w:cs="Arial"/>
          <w:sz w:val="21"/>
          <w:szCs w:val="21"/>
          <w:lang w:val="az-Latn-AZ"/>
        </w:rPr>
        <w:t>Bildirilir ki, əgər qarşı tərəflə aranızda fərqli razılaşma yoxdursa, qanunvericiliyin tələblərinə əsasə</w:t>
      </w:r>
      <w:r w:rsidR="00835243">
        <w:rPr>
          <w:rFonts w:ascii="Arial" w:hAnsi="Arial" w:cs="Arial"/>
          <w:sz w:val="21"/>
          <w:szCs w:val="21"/>
          <w:lang w:val="az-Latn-AZ"/>
        </w:rPr>
        <w:t>n</w:t>
      </w:r>
      <w:r w:rsidRPr="0032735C">
        <w:rPr>
          <w:rFonts w:ascii="Arial" w:hAnsi="Arial" w:cs="Arial"/>
          <w:sz w:val="21"/>
          <w:szCs w:val="21"/>
          <w:lang w:val="az-Latn-AZ"/>
        </w:rPr>
        <w:t xml:space="preserve"> mediasiya zamanı əldə olunan bütün məlumatlar məxfi saxlanılmalıdır. Belə məlumatları yaymağa görə qanunvericiliklə məsuliyyət müəyyən edilir.</w:t>
      </w:r>
    </w:p>
    <w:p w14:paraId="7C0E999F" w14:textId="498805A0" w:rsidR="001A7411" w:rsidRPr="0032735C" w:rsidRDefault="000547FB" w:rsidP="00C96431">
      <w:pPr>
        <w:spacing w:after="0" w:line="240" w:lineRule="auto"/>
        <w:ind w:firstLine="720"/>
        <w:jc w:val="both"/>
        <w:rPr>
          <w:rFonts w:ascii="Arial" w:eastAsia="Times New Roman" w:hAnsi="Arial" w:cs="Arial"/>
          <w:sz w:val="21"/>
          <w:szCs w:val="21"/>
          <w:lang w:val="az-Latn-AZ"/>
        </w:rPr>
      </w:pPr>
      <w:r w:rsidRPr="0032735C">
        <w:rPr>
          <w:rFonts w:ascii="Arial" w:eastAsia="Times New Roman" w:hAnsi="Arial" w:cs="Arial"/>
          <w:color w:val="212529"/>
          <w:sz w:val="21"/>
          <w:szCs w:val="21"/>
          <w:lang w:val="az-Latn-AZ"/>
        </w:rPr>
        <w:lastRenderedPageBreak/>
        <w:t xml:space="preserve">İMS xərcləri </w:t>
      </w:r>
      <w:r w:rsidRPr="0032735C">
        <w:rPr>
          <w:rFonts w:ascii="Arial" w:hAnsi="Arial" w:cs="Arial"/>
          <w:bCs/>
          <w:color w:val="212529"/>
          <w:sz w:val="21"/>
          <w:szCs w:val="21"/>
          <w:lang w:val="az-Latn-AZ"/>
        </w:rPr>
        <w:t xml:space="preserve">“İlkin mediasiya sessiyası zamanı mediasiya xidmətinin göstərilməsinə görə haqqın və digər xərclərin məbləği”nin təsdiq edilməsi barədə </w:t>
      </w:r>
      <w:r w:rsidRPr="0032735C">
        <w:rPr>
          <w:rFonts w:ascii="Arial" w:eastAsia="Times New Roman" w:hAnsi="Arial" w:cs="Arial"/>
          <w:color w:val="212529"/>
          <w:sz w:val="21"/>
          <w:szCs w:val="21"/>
          <w:lang w:val="az-Latn-AZ"/>
        </w:rPr>
        <w:t>Azərbaycan Respublikasının Nazirlər Kabinetinin 15 iyul 2019-cu il tarixli 308 saylı Qərarı</w:t>
      </w:r>
      <w:r w:rsidRPr="0032735C">
        <w:rPr>
          <w:rFonts w:ascii="Arial" w:hAnsi="Arial" w:cs="Arial"/>
          <w:bCs/>
          <w:color w:val="212529"/>
          <w:sz w:val="21"/>
          <w:szCs w:val="21"/>
          <w:lang w:val="az-Latn-AZ"/>
        </w:rPr>
        <w:t xml:space="preserve"> ilə müəyyən edilən qaydada ödənilməlidir.</w:t>
      </w:r>
    </w:p>
    <w:p w14:paraId="7D2F12CD" w14:textId="77777777" w:rsidR="0032735C" w:rsidRPr="0032735C" w:rsidRDefault="0032735C" w:rsidP="0032735C">
      <w:pPr>
        <w:spacing w:line="360" w:lineRule="auto"/>
        <w:ind w:firstLine="720"/>
        <w:jc w:val="both"/>
        <w:rPr>
          <w:rFonts w:ascii="Arial" w:hAnsi="Arial" w:cs="Arial"/>
          <w:bCs/>
          <w:color w:val="212529"/>
          <w:sz w:val="4"/>
          <w:szCs w:val="21"/>
          <w:lang w:val="az-Latn-AZ"/>
        </w:rPr>
      </w:pPr>
    </w:p>
    <w:p w14:paraId="3311C1EC" w14:textId="6313430D" w:rsidR="00025547" w:rsidRPr="00D079D7" w:rsidRDefault="0032735C" w:rsidP="00025547">
      <w:pPr>
        <w:spacing w:line="360" w:lineRule="auto"/>
        <w:ind w:firstLine="720"/>
        <w:jc w:val="both"/>
        <w:rPr>
          <w:rFonts w:ascii="Arial" w:hAnsi="Arial" w:cs="Arial"/>
          <w:bCs/>
          <w:color w:val="212529"/>
          <w:sz w:val="21"/>
          <w:szCs w:val="21"/>
          <w:lang w:val="az-Latn-AZ"/>
        </w:rPr>
      </w:pPr>
      <w:r w:rsidRPr="0032735C">
        <w:rPr>
          <w:rFonts w:ascii="Arial" w:hAnsi="Arial" w:cs="Arial"/>
          <w:b/>
          <w:bCs/>
          <w:color w:val="212529"/>
          <w:sz w:val="21"/>
          <w:szCs w:val="21"/>
          <w:lang w:val="az-Latn-AZ"/>
        </w:rPr>
        <w:t>Qoşma:</w:t>
      </w:r>
      <w:r w:rsidRPr="0032735C">
        <w:rPr>
          <w:rFonts w:ascii="Arial" w:hAnsi="Arial" w:cs="Arial"/>
          <w:bCs/>
          <w:color w:val="212529"/>
          <w:sz w:val="21"/>
          <w:szCs w:val="21"/>
          <w:lang w:val="az-Latn-AZ"/>
        </w:rPr>
        <w:t xml:space="preserve"> mediasiyanın tətbiqi barədə təklifin surəti və tam mediasiya üzrə təklif olunan xidmət haqq</w:t>
      </w:r>
      <w:r w:rsidR="00835243">
        <w:rPr>
          <w:rFonts w:ascii="Arial" w:hAnsi="Arial" w:cs="Arial"/>
          <w:bCs/>
          <w:color w:val="212529"/>
          <w:sz w:val="21"/>
          <w:szCs w:val="21"/>
          <w:lang w:val="az-Latn-AZ"/>
        </w:rPr>
        <w:t>ı</w:t>
      </w:r>
      <w:r w:rsidRPr="0032735C">
        <w:rPr>
          <w:rFonts w:ascii="Arial" w:hAnsi="Arial" w:cs="Arial"/>
          <w:bCs/>
          <w:color w:val="212529"/>
          <w:sz w:val="21"/>
          <w:szCs w:val="21"/>
          <w:lang w:val="az-Latn-AZ"/>
        </w:rPr>
        <w:t xml:space="preserve"> barədə </w:t>
      </w:r>
      <w:r w:rsidRPr="00D079D7">
        <w:rPr>
          <w:rFonts w:ascii="Arial" w:hAnsi="Arial" w:cs="Arial"/>
          <w:bCs/>
          <w:color w:val="212529"/>
          <w:sz w:val="21"/>
          <w:szCs w:val="21"/>
          <w:lang w:val="az-Latn-AZ"/>
        </w:rPr>
        <w:t>məlumat</w:t>
      </w:r>
    </w:p>
    <w:p w14:paraId="64516D15" w14:textId="56C8285C" w:rsidR="0032799E" w:rsidRPr="00D079D7" w:rsidRDefault="0032799E" w:rsidP="00025547">
      <w:pPr>
        <w:spacing w:after="0" w:line="360" w:lineRule="auto"/>
        <w:rPr>
          <w:rFonts w:ascii="Arial" w:hAnsi="Arial" w:cs="Arial"/>
          <w:b/>
          <w:sz w:val="24"/>
          <w:lang w:val="az-Latn-AZ"/>
        </w:rPr>
      </w:pPr>
    </w:p>
    <w:p w14:paraId="57C13C0B" w14:textId="2B295E0B" w:rsidR="00025547" w:rsidRPr="00D079D7" w:rsidRDefault="00025547" w:rsidP="00025547">
      <w:pPr>
        <w:spacing w:after="0" w:line="360" w:lineRule="auto"/>
        <w:rPr>
          <w:rFonts w:ascii="Arial" w:hAnsi="Arial" w:cs="Arial"/>
          <w:b/>
          <w:sz w:val="24"/>
          <w:lang w:val="az-Latn-AZ"/>
        </w:rPr>
      </w:pPr>
    </w:p>
    <w:p w14:paraId="64D23FA2" w14:textId="39A7C05B" w:rsidR="00025547" w:rsidRPr="00D079D7" w:rsidRDefault="00025547" w:rsidP="00025547">
      <w:pPr>
        <w:spacing w:after="0" w:line="360" w:lineRule="auto"/>
        <w:rPr>
          <w:rFonts w:ascii="Arial" w:hAnsi="Arial" w:cs="Arial"/>
          <w:b/>
          <w:sz w:val="24"/>
          <w:lang w:val="az-Latn-AZ"/>
        </w:rPr>
      </w:pPr>
      <w:r w:rsidRPr="00D079D7">
        <w:rPr>
          <w:rFonts w:ascii="Arial" w:hAnsi="Arial" w:cs="Arial"/>
          <w:b/>
          <w:sz w:val="24"/>
          <w:lang w:val="az-Latn-AZ"/>
        </w:rPr>
        <w:t xml:space="preserve">____________________                                                          ____________________           </w:t>
      </w:r>
      <w:r w:rsidR="00F36343" w:rsidRPr="00D079D7">
        <w:rPr>
          <w:rFonts w:ascii="Arial" w:hAnsi="Arial" w:cs="Arial"/>
          <w:b/>
          <w:sz w:val="24"/>
          <w:lang w:val="az-Latn-AZ"/>
        </w:rPr>
        <w:t>M.Y</w:t>
      </w:r>
      <w:r w:rsidRPr="00D079D7">
        <w:rPr>
          <w:rFonts w:ascii="Arial" w:hAnsi="Arial" w:cs="Arial"/>
          <w:b/>
          <w:sz w:val="24"/>
          <w:lang w:val="az-Latn-AZ"/>
        </w:rPr>
        <w:t xml:space="preserve">                                                     </w:t>
      </w:r>
    </w:p>
    <w:p w14:paraId="70E013CC" w14:textId="1753EFF9" w:rsidR="00025547" w:rsidRPr="00025547" w:rsidRDefault="00025547" w:rsidP="00025547">
      <w:pPr>
        <w:spacing w:after="0" w:line="240" w:lineRule="auto"/>
        <w:rPr>
          <w:rFonts w:ascii="Arial" w:hAnsi="Arial" w:cs="Arial"/>
          <w:b/>
          <w:sz w:val="18"/>
          <w:szCs w:val="16"/>
          <w:lang w:val="az-Latn-AZ"/>
        </w:rPr>
      </w:pPr>
      <w:r w:rsidRPr="00D079D7">
        <w:rPr>
          <w:rFonts w:ascii="Arial" w:hAnsi="Arial" w:cs="Arial"/>
          <w:b/>
          <w:sz w:val="18"/>
          <w:szCs w:val="16"/>
          <w:lang w:val="az-Latn-AZ"/>
        </w:rPr>
        <w:t>(Mediatorun soyad, ad, ata adı)                                                                                (Mediatorun imza</w:t>
      </w:r>
      <w:r w:rsidR="00F36343" w:rsidRPr="00D079D7">
        <w:rPr>
          <w:rFonts w:ascii="Arial" w:hAnsi="Arial" w:cs="Arial"/>
          <w:b/>
          <w:sz w:val="18"/>
          <w:szCs w:val="16"/>
          <w:lang w:val="az-Latn-AZ"/>
        </w:rPr>
        <w:t>sı</w:t>
      </w:r>
      <w:r w:rsidRPr="00D079D7">
        <w:rPr>
          <w:rFonts w:ascii="Arial" w:hAnsi="Arial" w:cs="Arial"/>
          <w:b/>
          <w:sz w:val="18"/>
          <w:szCs w:val="16"/>
          <w:lang w:val="az-Latn-AZ"/>
        </w:rPr>
        <w:t xml:space="preserve"> və möhürü)</w:t>
      </w:r>
    </w:p>
    <w:p w14:paraId="0FB4ED86" w14:textId="4EAED36D" w:rsidR="00025547" w:rsidRPr="00025547" w:rsidRDefault="00025547" w:rsidP="00025547">
      <w:pPr>
        <w:spacing w:after="0" w:line="240" w:lineRule="auto"/>
        <w:rPr>
          <w:rFonts w:ascii="Arial" w:hAnsi="Arial" w:cs="Arial"/>
          <w:b/>
          <w:sz w:val="16"/>
          <w:szCs w:val="14"/>
          <w:lang w:val="az-Latn-AZ"/>
        </w:rPr>
      </w:pPr>
    </w:p>
    <w:sectPr w:rsidR="00025547" w:rsidRPr="00025547" w:rsidSect="009064FE">
      <w:pgSz w:w="12240" w:h="15840"/>
      <w:pgMar w:top="425"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3"/>
    <w:rsid w:val="00025547"/>
    <w:rsid w:val="0003104B"/>
    <w:rsid w:val="00046CF8"/>
    <w:rsid w:val="000547FB"/>
    <w:rsid w:val="000D4BD4"/>
    <w:rsid w:val="001A7411"/>
    <w:rsid w:val="001F513E"/>
    <w:rsid w:val="0032735C"/>
    <w:rsid w:val="0032799E"/>
    <w:rsid w:val="00372D45"/>
    <w:rsid w:val="003A49EC"/>
    <w:rsid w:val="003E0AB7"/>
    <w:rsid w:val="004978DD"/>
    <w:rsid w:val="004E62C2"/>
    <w:rsid w:val="005678EF"/>
    <w:rsid w:val="00596D0E"/>
    <w:rsid w:val="005E2088"/>
    <w:rsid w:val="005F0146"/>
    <w:rsid w:val="006055C2"/>
    <w:rsid w:val="00741903"/>
    <w:rsid w:val="007D5945"/>
    <w:rsid w:val="007E7986"/>
    <w:rsid w:val="00835243"/>
    <w:rsid w:val="008A5B09"/>
    <w:rsid w:val="008C1F72"/>
    <w:rsid w:val="008E3C82"/>
    <w:rsid w:val="009064FE"/>
    <w:rsid w:val="0091124B"/>
    <w:rsid w:val="00913418"/>
    <w:rsid w:val="009C0703"/>
    <w:rsid w:val="00A3378F"/>
    <w:rsid w:val="00A63C3D"/>
    <w:rsid w:val="00A7482A"/>
    <w:rsid w:val="00AD0902"/>
    <w:rsid w:val="00C75BDF"/>
    <w:rsid w:val="00C85B98"/>
    <w:rsid w:val="00C96431"/>
    <w:rsid w:val="00CE2CF0"/>
    <w:rsid w:val="00D079D7"/>
    <w:rsid w:val="00E15D2E"/>
    <w:rsid w:val="00E62E72"/>
    <w:rsid w:val="00F36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4FE"/>
    <w:rPr>
      <w:color w:val="0563C1" w:themeColor="hyperlink"/>
      <w:u w:val="single"/>
    </w:rPr>
  </w:style>
  <w:style w:type="character" w:styleId="CommentReference">
    <w:name w:val="annotation reference"/>
    <w:basedOn w:val="DefaultParagraphFont"/>
    <w:uiPriority w:val="99"/>
    <w:semiHidden/>
    <w:unhideWhenUsed/>
    <w:rsid w:val="00C96431"/>
    <w:rPr>
      <w:sz w:val="16"/>
      <w:szCs w:val="16"/>
    </w:rPr>
  </w:style>
  <w:style w:type="paragraph" w:styleId="CommentText">
    <w:name w:val="annotation text"/>
    <w:basedOn w:val="Normal"/>
    <w:link w:val="CommentTextChar"/>
    <w:uiPriority w:val="99"/>
    <w:semiHidden/>
    <w:unhideWhenUsed/>
    <w:rsid w:val="00C96431"/>
    <w:pPr>
      <w:spacing w:line="240" w:lineRule="auto"/>
    </w:pPr>
    <w:rPr>
      <w:sz w:val="20"/>
      <w:szCs w:val="20"/>
    </w:rPr>
  </w:style>
  <w:style w:type="character" w:customStyle="1" w:styleId="CommentTextChar">
    <w:name w:val="Comment Text Char"/>
    <w:basedOn w:val="DefaultParagraphFont"/>
    <w:link w:val="CommentText"/>
    <w:uiPriority w:val="99"/>
    <w:semiHidden/>
    <w:rsid w:val="00C96431"/>
    <w:rPr>
      <w:sz w:val="20"/>
      <w:szCs w:val="20"/>
    </w:rPr>
  </w:style>
  <w:style w:type="paragraph" w:styleId="BalloonText">
    <w:name w:val="Balloon Text"/>
    <w:basedOn w:val="Normal"/>
    <w:link w:val="BalloonTextChar"/>
    <w:uiPriority w:val="99"/>
    <w:semiHidden/>
    <w:unhideWhenUsed/>
    <w:rsid w:val="00C9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siya9999@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Turana Hasanova - Mediasiya Şurası</cp:lastModifiedBy>
  <cp:revision>16</cp:revision>
  <dcterms:created xsi:type="dcterms:W3CDTF">2022-08-06T12:14:00Z</dcterms:created>
  <dcterms:modified xsi:type="dcterms:W3CDTF">2022-09-02T10:23:00Z</dcterms:modified>
</cp:coreProperties>
</file>